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5742.xml.htm"/>
      <w:bookmarkStart w:id="1" w:name="kswkform4_17885557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Thornberry Nancy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DENALI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 OYSTER POINT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Denali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10,824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by the Reporting Person were affected pursuant to a Rule 10b5-1 trading plan adopted June 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I represents the weighted average sale price of the shares ranging from $22.54 to $23.52 per share. Upon request by the Commission staff,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6,408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I represents the weighted average sale price of the shares ranging from $23.59 to $23.85 per share. Upon request by the Commission staff,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Nielsen,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7826" TargetMode="External"/><Relationship Id="rId5" Type="http://schemas.openxmlformats.org/officeDocument/2006/relationships/hyperlink" Target="http://www.sec.gov/cgi-bin/browse-edgar?action=getcompany&amp;CIK=00017148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722</Words>
  <Characters>3856</Characters>
  <CharactersWithSpaces>4499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