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0001724311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06"/>
        <w:gridCol w:w="3499"/>
      </w:tblGrid>
      <w:tr>
        <w:trPr/>
        <w:tc>
          <w:tcPr>
            <w:tcW w:w="6706" w:type="dxa"/>
            <w:tcBorders/>
            <w:vAlign w:val="center"/>
          </w:tcPr>
          <w:p>
            <w:pPr>
              <w:pStyle w:val="TableContents"/>
              <w:bidi w:val="0"/>
              <w:spacing w:before="0" w:after="283"/>
              <w:jc w:val="left"/>
              <w:rPr/>
            </w:pPr>
            <w:r>
              <w:rPr/>
              <w:t>Name of Issuer</w:t>
            </w:r>
          </w:p>
        </w:tc>
        <w:tc>
          <w:tcPr>
            <w:tcW w:w="3499" w:type="dxa"/>
            <w:tcBorders/>
            <w:vAlign w:val="center"/>
          </w:tcPr>
          <w:p>
            <w:pPr>
              <w:pStyle w:val="TableContents"/>
              <w:bidi w:val="0"/>
              <w:spacing w:before="0" w:after="0"/>
              <w:jc w:val="left"/>
              <w:rPr/>
            </w:pPr>
            <w:r>
              <w:rPr/>
              <w:t>Denali Therapeutics Inc.</w:t>
            </w:r>
          </w:p>
        </w:tc>
      </w:tr>
      <w:tr>
        <w:trPr/>
        <w:tc>
          <w:tcPr>
            <w:tcW w:w="6706" w:type="dxa"/>
            <w:tcBorders/>
            <w:vAlign w:val="center"/>
          </w:tcPr>
          <w:p>
            <w:pPr>
              <w:pStyle w:val="TableContents"/>
              <w:bidi w:val="0"/>
              <w:spacing w:before="0" w:after="283"/>
              <w:jc w:val="left"/>
              <w:rPr/>
            </w:pPr>
            <w:r>
              <w:rPr/>
              <w:t>SEC File Number</w:t>
            </w:r>
          </w:p>
        </w:tc>
        <w:tc>
          <w:tcPr>
            <w:tcW w:w="3499" w:type="dxa"/>
            <w:tcBorders/>
            <w:vAlign w:val="center"/>
          </w:tcPr>
          <w:p>
            <w:pPr>
              <w:pStyle w:val="TableContents"/>
              <w:bidi w:val="0"/>
              <w:spacing w:before="0" w:after="283"/>
              <w:jc w:val="left"/>
              <w:rPr>
                <w:sz w:val="4"/>
                <w:szCs w:val="4"/>
              </w:rPr>
            </w:pPr>
            <w:r>
              <w:rPr>
                <w:sz w:val="4"/>
                <w:szCs w:val="4"/>
              </w:rPr>
            </w:r>
          </w:p>
        </w:tc>
      </w:tr>
      <w:tr>
        <w:trPr/>
        <w:tc>
          <w:tcPr>
            <w:tcW w:w="6706" w:type="dxa"/>
            <w:tcBorders/>
            <w:vAlign w:val="center"/>
          </w:tcPr>
          <w:p>
            <w:pPr>
              <w:pStyle w:val="TableContents"/>
              <w:bidi w:val="0"/>
              <w:spacing w:before="0" w:after="283"/>
              <w:jc w:val="left"/>
              <w:rPr/>
            </w:pPr>
            <w:r>
              <w:rPr/>
              <w:t>Address of Issuer</w:t>
            </w:r>
          </w:p>
        </w:tc>
        <w:tc>
          <w:tcPr>
            <w:tcW w:w="3499" w:type="dxa"/>
            <w:tcBorders/>
            <w:vAlign w:val="center"/>
          </w:tcPr>
          <w:p>
            <w:pPr>
              <w:pStyle w:val="TableContents"/>
              <w:bidi w:val="0"/>
              <w:spacing w:before="0" w:after="0"/>
              <w:jc w:val="left"/>
              <w:rPr/>
            </w:pPr>
            <w:r>
              <w:rPr/>
              <w:t>161 Oyster Point Blvd</w:t>
              <w:br/>
              <w:t>South San Francisco</w:t>
              <w:br/>
              <w:t xml:space="preserve">CALIFORNIA </w:t>
              <w:br/>
              <w:t>94080</w:t>
            </w:r>
          </w:p>
        </w:tc>
      </w:tr>
      <w:tr>
        <w:trPr/>
        <w:tc>
          <w:tcPr>
            <w:tcW w:w="6706" w:type="dxa"/>
            <w:tcBorders/>
            <w:vAlign w:val="center"/>
          </w:tcPr>
          <w:p>
            <w:pPr>
              <w:pStyle w:val="TableContents"/>
              <w:bidi w:val="0"/>
              <w:spacing w:before="0" w:after="283"/>
              <w:jc w:val="left"/>
              <w:rPr/>
            </w:pPr>
            <w:r>
              <w:rPr/>
              <w:t>Phone</w:t>
            </w:r>
          </w:p>
        </w:tc>
        <w:tc>
          <w:tcPr>
            <w:tcW w:w="3499" w:type="dxa"/>
            <w:tcBorders/>
            <w:vAlign w:val="center"/>
          </w:tcPr>
          <w:p>
            <w:pPr>
              <w:pStyle w:val="TableContents"/>
              <w:bidi w:val="0"/>
              <w:spacing w:before="0" w:after="0"/>
              <w:jc w:val="left"/>
              <w:rPr/>
            </w:pPr>
            <w:r>
              <w:rPr/>
              <w:t>6508668547</w:t>
            </w:r>
          </w:p>
        </w:tc>
      </w:tr>
      <w:tr>
        <w:trPr/>
        <w:tc>
          <w:tcPr>
            <w:tcW w:w="6706" w:type="dxa"/>
            <w:tcBorders/>
            <w:vAlign w:val="center"/>
          </w:tcPr>
          <w:p>
            <w:pPr>
              <w:pStyle w:val="TableContents"/>
              <w:bidi w:val="0"/>
              <w:spacing w:before="0" w:after="283"/>
              <w:jc w:val="left"/>
              <w:rPr/>
            </w:pPr>
            <w:r>
              <w:rPr/>
              <w:t>Name of Person for Whose Account the Securities are To Be Sold</w:t>
            </w:r>
          </w:p>
        </w:tc>
        <w:tc>
          <w:tcPr>
            <w:tcW w:w="3499" w:type="dxa"/>
            <w:tcBorders/>
            <w:vAlign w:val="center"/>
          </w:tcPr>
          <w:p>
            <w:pPr>
              <w:pStyle w:val="TableContents"/>
              <w:bidi w:val="0"/>
              <w:spacing w:before="0" w:after="0"/>
              <w:jc w:val="left"/>
              <w:rPr/>
            </w:pPr>
            <w:r>
              <w:rPr/>
              <w:t>Schuth Alexander 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06" w:type="dxa"/>
            <w:tcBorders/>
            <w:vAlign w:val="center"/>
          </w:tcPr>
          <w:p>
            <w:pPr>
              <w:pStyle w:val="TableContents"/>
              <w:bidi w:val="0"/>
              <w:spacing w:before="0" w:after="283"/>
              <w:jc w:val="left"/>
              <w:rPr/>
            </w:pPr>
            <w:r>
              <w:rPr/>
              <w:t>Relationship to Issuer</w:t>
            </w:r>
          </w:p>
        </w:tc>
        <w:tc>
          <w:tcPr>
            <w:tcW w:w="34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2857</w:t>
            </w:r>
          </w:p>
        </w:tc>
        <w:tc>
          <w:tcPr>
            <w:tcW w:w="1381" w:type="dxa"/>
            <w:tcBorders/>
            <w:vAlign w:val="center"/>
          </w:tcPr>
          <w:p>
            <w:pPr>
              <w:pStyle w:val="TableContents"/>
              <w:bidi w:val="0"/>
              <w:spacing w:before="0" w:after="283"/>
              <w:jc w:val="left"/>
              <w:rPr/>
            </w:pPr>
            <w:r>
              <w:rPr/>
              <w:t>71623.51</w:t>
            </w:r>
          </w:p>
        </w:tc>
        <w:tc>
          <w:tcPr>
            <w:tcW w:w="1556" w:type="dxa"/>
            <w:tcBorders/>
            <w:vAlign w:val="center"/>
          </w:tcPr>
          <w:p>
            <w:pPr>
              <w:pStyle w:val="TableContents"/>
              <w:bidi w:val="0"/>
              <w:spacing w:before="0" w:after="283"/>
              <w:jc w:val="left"/>
              <w:rPr/>
            </w:pPr>
            <w:r>
              <w:rPr/>
              <w:t>160062220</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53"/>
        <w:gridCol w:w="1087"/>
        <w:gridCol w:w="1388"/>
        <w:gridCol w:w="1365"/>
        <w:gridCol w:w="507"/>
        <w:gridCol w:w="1087"/>
        <w:gridCol w:w="1119"/>
        <w:gridCol w:w="1028"/>
        <w:gridCol w:w="1571"/>
      </w:tblGrid>
      <w:tr>
        <w:trPr/>
        <w:tc>
          <w:tcPr>
            <w:tcW w:w="1053" w:type="dxa"/>
            <w:tcBorders/>
            <w:vAlign w:val="center"/>
          </w:tcPr>
          <w:p>
            <w:pPr>
              <w:pStyle w:val="TableHeading"/>
              <w:suppressLineNumbers/>
              <w:bidi w:val="0"/>
              <w:spacing w:before="0" w:after="283"/>
              <w:jc w:val="center"/>
              <w:rPr/>
            </w:pPr>
            <w:r>
              <w:rPr/>
              <w:t>Title of the Class</w:t>
            </w:r>
          </w:p>
        </w:tc>
        <w:tc>
          <w:tcPr>
            <w:tcW w:w="1087" w:type="dxa"/>
            <w:tcBorders/>
            <w:vAlign w:val="center"/>
          </w:tcPr>
          <w:p>
            <w:pPr>
              <w:pStyle w:val="TableHeading"/>
              <w:suppressLineNumbers/>
              <w:bidi w:val="0"/>
              <w:spacing w:before="0" w:after="283"/>
              <w:jc w:val="center"/>
              <w:rPr/>
            </w:pPr>
            <w:r>
              <w:rPr/>
              <w:t>Date you Acquired</w:t>
            </w:r>
          </w:p>
        </w:tc>
        <w:tc>
          <w:tcPr>
            <w:tcW w:w="1388" w:type="dxa"/>
            <w:tcBorders/>
            <w:vAlign w:val="center"/>
          </w:tcPr>
          <w:p>
            <w:pPr>
              <w:pStyle w:val="TableHeading"/>
              <w:suppressLineNumbers/>
              <w:bidi w:val="0"/>
              <w:spacing w:before="0" w:after="283"/>
              <w:jc w:val="center"/>
              <w:rPr/>
            </w:pPr>
            <w:r>
              <w:rPr/>
              <w:t>Nature of Acquisition Transaction</w:t>
            </w:r>
          </w:p>
        </w:tc>
        <w:tc>
          <w:tcPr>
            <w:tcW w:w="1365" w:type="dxa"/>
            <w:tcBorders/>
            <w:vAlign w:val="center"/>
          </w:tcPr>
          <w:p>
            <w:pPr>
              <w:pStyle w:val="TableHeading"/>
              <w:suppressLineNumbers/>
              <w:bidi w:val="0"/>
              <w:spacing w:before="0" w:after="283"/>
              <w:jc w:val="center"/>
              <w:rPr/>
            </w:pPr>
            <w:r>
              <w:rPr/>
              <w:t>Name of Person from Whom Acquired</w:t>
            </w:r>
          </w:p>
        </w:tc>
        <w:tc>
          <w:tcPr>
            <w:tcW w:w="507" w:type="dxa"/>
            <w:tcBorders/>
            <w:vAlign w:val="center"/>
          </w:tcPr>
          <w:p>
            <w:pPr>
              <w:pStyle w:val="TableHeading"/>
              <w:suppressLineNumbers/>
              <w:bidi w:val="0"/>
              <w:spacing w:before="0" w:after="283"/>
              <w:jc w:val="center"/>
              <w:rPr/>
            </w:pPr>
            <w:r>
              <w:rPr/>
              <w:t>Is this a Gift?</w:t>
            </w:r>
          </w:p>
        </w:tc>
        <w:tc>
          <w:tcPr>
            <w:tcW w:w="1087" w:type="dxa"/>
            <w:tcBorders/>
            <w:vAlign w:val="center"/>
          </w:tcPr>
          <w:p>
            <w:pPr>
              <w:pStyle w:val="TableHeading"/>
              <w:suppressLineNumbers/>
              <w:bidi w:val="0"/>
              <w:spacing w:before="0" w:after="283"/>
              <w:jc w:val="center"/>
              <w:rPr/>
            </w:pPr>
            <w:r>
              <w:rPr/>
              <w:t>Date Donor Acquired</w:t>
            </w:r>
          </w:p>
        </w:tc>
        <w:tc>
          <w:tcPr>
            <w:tcW w:w="1119" w:type="dxa"/>
            <w:tcBorders/>
            <w:vAlign w:val="center"/>
          </w:tcPr>
          <w:p>
            <w:pPr>
              <w:pStyle w:val="TableHeading"/>
              <w:suppressLineNumbers/>
              <w:bidi w:val="0"/>
              <w:spacing w:before="0" w:after="283"/>
              <w:jc w:val="center"/>
              <w:rPr/>
            </w:pPr>
            <w:r>
              <w:rPr/>
              <w:t>Amount of Securities Acquired</w:t>
            </w:r>
          </w:p>
        </w:tc>
        <w:tc>
          <w:tcPr>
            <w:tcW w:w="1028" w:type="dxa"/>
            <w:tcBorders/>
            <w:vAlign w:val="center"/>
          </w:tcPr>
          <w:p>
            <w:pPr>
              <w:pStyle w:val="TableHeading"/>
              <w:suppressLineNumbers/>
              <w:bidi w:val="0"/>
              <w:spacing w:before="0" w:after="283"/>
              <w:jc w:val="center"/>
              <w:rPr/>
            </w:pPr>
            <w:r>
              <w:rPr/>
              <w:t>Date of Payment</w:t>
            </w:r>
          </w:p>
        </w:tc>
        <w:tc>
          <w:tcPr>
            <w:tcW w:w="15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53" w:type="dxa"/>
            <w:tcBorders/>
            <w:vAlign w:val="center"/>
          </w:tcPr>
          <w:p>
            <w:pPr>
              <w:pStyle w:val="TableContents"/>
              <w:bidi w:val="0"/>
              <w:spacing w:before="0" w:after="283"/>
              <w:jc w:val="left"/>
              <w:rPr/>
            </w:pPr>
            <w:r>
              <w:rPr/>
              <w:t>Common</w:t>
            </w:r>
          </w:p>
        </w:tc>
        <w:tc>
          <w:tcPr>
            <w:tcW w:w="1087" w:type="dxa"/>
            <w:tcBorders/>
            <w:vAlign w:val="center"/>
          </w:tcPr>
          <w:p>
            <w:pPr>
              <w:pStyle w:val="TableContents"/>
              <w:bidi w:val="0"/>
              <w:spacing w:before="0" w:after="283"/>
              <w:jc w:val="left"/>
              <w:rPr/>
            </w:pPr>
            <w:r>
              <w:rPr/>
              <w:t>08/10/2026</w:t>
            </w:r>
          </w:p>
        </w:tc>
        <w:tc>
          <w:tcPr>
            <w:tcW w:w="1388" w:type="dxa"/>
            <w:tcBorders/>
            <w:vAlign w:val="center"/>
          </w:tcPr>
          <w:p>
            <w:pPr>
              <w:pStyle w:val="TableContents"/>
              <w:bidi w:val="0"/>
              <w:spacing w:before="0" w:after="283"/>
              <w:jc w:val="left"/>
              <w:rPr/>
            </w:pPr>
            <w:r>
              <w:rPr/>
              <w:t>Restricted Stock Lapse - See Remarks</w:t>
            </w:r>
          </w:p>
        </w:tc>
        <w:tc>
          <w:tcPr>
            <w:tcW w:w="1365" w:type="dxa"/>
            <w:tcBorders/>
            <w:vAlign w:val="center"/>
          </w:tcPr>
          <w:p>
            <w:pPr>
              <w:pStyle w:val="TableContents"/>
              <w:bidi w:val="0"/>
              <w:spacing w:before="0" w:after="283"/>
              <w:jc w:val="left"/>
              <w:rPr/>
            </w:pPr>
            <w:r>
              <w:rPr/>
              <w:t>Denali Therapeutics Inc.</w:t>
            </w:r>
          </w:p>
        </w:tc>
        <w:tc>
          <w:tcPr>
            <w:tcW w:w="50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pPr>
            <w:r>
              <w:rPr/>
              <w:t>2857</w:t>
            </w:r>
          </w:p>
        </w:tc>
        <w:tc>
          <w:tcPr>
            <w:tcW w:w="1028" w:type="dxa"/>
            <w:tcBorders/>
            <w:vAlign w:val="center"/>
          </w:tcPr>
          <w:p>
            <w:pPr>
              <w:pStyle w:val="TableContents"/>
              <w:bidi w:val="0"/>
              <w:spacing w:before="0" w:after="283"/>
              <w:jc w:val="left"/>
              <w:rPr/>
            </w:pPr>
            <w:r>
              <w:rPr/>
              <w:t>08/10/2026</w:t>
            </w:r>
          </w:p>
        </w:tc>
        <w:tc>
          <w:tcPr>
            <w:tcW w:w="157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200"/>
        <w:gridCol w:w="8005"/>
      </w:tblGrid>
      <w:tr>
        <w:trPr/>
        <w:tc>
          <w:tcPr>
            <w:tcW w:w="2200" w:type="dxa"/>
            <w:tcBorders/>
            <w:vAlign w:val="center"/>
          </w:tcPr>
          <w:p>
            <w:pPr>
              <w:pStyle w:val="TableContents"/>
              <w:bidi w:val="0"/>
              <w:spacing w:before="0" w:after="283"/>
              <w:jc w:val="left"/>
              <w:rPr/>
            </w:pPr>
            <w:r>
              <w:rPr/>
              <w:t>Remarks</w:t>
            </w:r>
          </w:p>
        </w:tc>
        <w:tc>
          <w:tcPr>
            <w:tcW w:w="8005"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200" w:type="dxa"/>
            <w:tcBorders/>
            <w:vAlign w:val="center"/>
          </w:tcPr>
          <w:p>
            <w:pPr>
              <w:pStyle w:val="TableContents"/>
              <w:bidi w:val="0"/>
              <w:spacing w:before="0" w:after="283"/>
              <w:jc w:val="left"/>
              <w:rPr/>
            </w:pPr>
            <w:r>
              <w:rPr/>
              <w:t>Date of Notice</w:t>
            </w:r>
          </w:p>
        </w:tc>
        <w:tc>
          <w:tcPr>
            <w:tcW w:w="8005"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00" w:type="dxa"/>
            <w:tcBorders/>
            <w:vAlign w:val="center"/>
          </w:tcPr>
          <w:p>
            <w:pPr>
              <w:pStyle w:val="TableContents"/>
              <w:bidi w:val="0"/>
              <w:spacing w:before="0" w:after="283"/>
              <w:jc w:val="left"/>
              <w:rPr/>
            </w:pPr>
            <w:r>
              <w:rPr/>
              <w:t>Signature</w:t>
            </w:r>
          </w:p>
        </w:tc>
        <w:tc>
          <w:tcPr>
            <w:tcW w:w="8005" w:type="dxa"/>
            <w:tcBorders/>
            <w:vAlign w:val="center"/>
          </w:tcPr>
          <w:p>
            <w:pPr>
              <w:pStyle w:val="TableContents"/>
              <w:bidi w:val="0"/>
              <w:spacing w:before="0" w:after="0"/>
              <w:jc w:val="left"/>
              <w:rPr/>
            </w:pPr>
            <w:r>
              <w:rPr/>
              <w:t>/s/ Tyler Nielsen, by power of attorney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3040</Characters>
  <CharactersWithSpaces>3588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